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1B" w:rsidRPr="00E32B82" w:rsidRDefault="0037751B" w:rsidP="001A7B8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2B82" w:rsidRPr="00E32B82" w:rsidRDefault="00E32B82" w:rsidP="00E3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Забайкальский край </w:t>
      </w:r>
      <w:r w:rsidR="00714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D72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ПРОЕКТ</w:t>
      </w:r>
    </w:p>
    <w:p w:rsidR="00E32B82" w:rsidRPr="00E32B82" w:rsidRDefault="00E32B82" w:rsidP="00E3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район «Могойтуйский район»</w:t>
      </w:r>
    </w:p>
    <w:p w:rsidR="00E32B82" w:rsidRPr="00E32B82" w:rsidRDefault="00E32B82" w:rsidP="00E3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СЕЛЬСКОГО ПОСЕЛЕНИЯ «УСТЬ - НАРИН»</w:t>
      </w:r>
    </w:p>
    <w:p w:rsidR="00E32B82" w:rsidRPr="00E32B82" w:rsidRDefault="00E32B82" w:rsidP="00E3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E32B82" w:rsidRPr="00E32B82" w:rsidRDefault="007F07DD" w:rsidP="00E32B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25.04.2025 </w:t>
      </w:r>
      <w:r w:rsidR="00E32B82"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6-65</w:t>
      </w:r>
      <w:bookmarkStart w:id="0" w:name="_GoBack"/>
      <w:bookmarkEnd w:id="0"/>
    </w:p>
    <w:p w:rsidR="00E32B82" w:rsidRPr="00E32B82" w:rsidRDefault="00E32B82" w:rsidP="00E32B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2B82" w:rsidRPr="00E32B82" w:rsidRDefault="00E32B82" w:rsidP="00E32B82">
      <w:pPr>
        <w:spacing w:after="0" w:line="240" w:lineRule="auto"/>
        <w:ind w:left="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32B8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 внесении изменений и дополнений в решение Совета сельского поселения № 5-18 от 07.10.2021 г.</w:t>
      </w:r>
      <w:r w:rsidR="006E6AD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Pr="00E32B8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Правил благоустройства территории сельского поселения «Усть-Нарин» муниципального района «Могойтуйский район» Забайкальского края</w:t>
      </w:r>
      <w:r w:rsidR="007F07D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 внесенными изменениями № 6-40 от 13.06.2023 г. </w:t>
      </w:r>
      <w:r w:rsidRPr="00E32B8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E32B82" w:rsidRPr="00E32B82" w:rsidRDefault="00E32B82" w:rsidP="00E32B82">
      <w:pPr>
        <w:spacing w:after="0" w:line="240" w:lineRule="auto"/>
        <w:ind w:left="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32B82" w:rsidRPr="00E32B82" w:rsidRDefault="00E32B82" w:rsidP="00E32B82">
      <w:pPr>
        <w:suppressAutoHyphens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B82" w:rsidRPr="00E32B82" w:rsidRDefault="00E32B82" w:rsidP="00E32B82">
      <w:pPr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основании протеста Читинской межрайонной природоохранной прокуратуры И в целях приведения в соответствии с Федеральным законом от 06.10.2003 года № 131-ФЗ «Об общих принципах организации местного самоуправления в Российской Федерации, </w:t>
      </w:r>
      <w:r w:rsidRPr="00E32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Минстроя России от 13 апреля 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сельского поселения «Усть-Нарин», </w:t>
      </w:r>
      <w:r w:rsidRPr="00E32B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Совет сельского поселения </w:t>
      </w: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>«Усть-Нарин»</w:t>
      </w:r>
      <w:r w:rsidRPr="00E32B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E32B82" w:rsidRPr="00E32B82" w:rsidRDefault="00E32B82" w:rsidP="00E32B82">
      <w:pPr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РЕШИЛ: </w:t>
      </w:r>
    </w:p>
    <w:p w:rsidR="00E32B82" w:rsidRPr="00E32B82" w:rsidRDefault="00E32B82" w:rsidP="00E32B82">
      <w:pPr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2B82" w:rsidRPr="00E32B82" w:rsidRDefault="00E32B82" w:rsidP="00E32B82">
      <w:pPr>
        <w:spacing w:after="0" w:line="240" w:lineRule="auto"/>
        <w:ind w:left="142" w:firstLine="566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32B8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1.  Внести изменения и дополнения в решение Совета сельского поселения № 5-18 от 07.10.2021 г. «Об утверждении Правил благоустройства территории сельского поселения «Усть-Нарин» муниципального района «Могойтуйский район» Забайкальского края» следующего содержания: </w:t>
      </w:r>
    </w:p>
    <w:p w:rsidR="00E32B82" w:rsidRPr="00E32B82" w:rsidRDefault="00E32B82" w:rsidP="00E32B82">
      <w:pPr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72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Дополнить разделом </w:t>
      </w:r>
      <w:r w:rsidR="00AD721E"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следующей редакции:</w:t>
      </w:r>
    </w:p>
    <w:p w:rsidR="00AD721E" w:rsidRPr="00AD721E" w:rsidRDefault="00AD721E" w:rsidP="00AD72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D72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</w:t>
      </w:r>
      <w:r w:rsidRPr="00AD721E">
        <w:rPr>
          <w:rFonts w:ascii="Times New Roman" w:hAnsi="Times New Roman" w:cs="Times New Roman"/>
          <w:b/>
          <w:sz w:val="28"/>
          <w:szCs w:val="28"/>
        </w:rPr>
        <w:t xml:space="preserve"> сбора, удаления и утилизации отходов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</w:rPr>
        <w:t>333.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Забайкальского края , в соответствии с территориальной схемой обращения с отходами Забайкальского края .</w:t>
      </w:r>
    </w:p>
    <w:p w:rsidR="00AD721E" w:rsidRPr="00AD721E" w:rsidRDefault="00AD721E" w:rsidP="00AD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AD721E" w:rsidRPr="00AD721E" w:rsidRDefault="00AD721E" w:rsidP="00AD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контейнеры, расположенные на контейнерных площадках;</w:t>
      </w:r>
    </w:p>
    <w:p w:rsidR="00AD721E" w:rsidRPr="00AD721E" w:rsidRDefault="00AD721E" w:rsidP="00AD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пакеты или другие емкости, предоставленные региональным оператором по обращению с твердыми коммунальными отходами на территории </w:t>
      </w: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Pr="00AD7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децентрализованный способ).</w:t>
      </w:r>
    </w:p>
    <w:p w:rsidR="00AD721E" w:rsidRPr="00AD721E" w:rsidRDefault="00AD721E" w:rsidP="00AD7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</w:t>
      </w: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в области санитарно-эпидемиологического благополучия населения.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</w:rPr>
        <w:t>а) в бункеры, расположенные на контейнерных площадках;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</w:rPr>
        <w:t>334.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>335. Администрация   сельского поселения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>336. Юридические и физические лица, индивидуальные предприниматели обязаны обеспечивать своевременную и качественную очистку и уборку принадлежащих им на праве собственности</w:t>
      </w: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ином праве земельных участков в соответствии с законодательством РФ. Очистка уборка прилегающей территории производится в соответствии с договором. Лица, осуществляющие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ТКО, обязаны заключить договор на оказание услуг по обращению с ТКО с региональным оператором.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337. Частные домовладельцы обязаны заключать договора на вывоз ТКО с мусоровывозящими организациями с учетом количества проживающих членов семьи.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Организация сбора ТКО и КГМ: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338. Ответственность за содержание контейнеров для сбора твердых бытовых отходов несут юридические и физические лица, индивидуальные предприниматели в собственности, владении, пользовании которых находятся данные контейнеры.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организации и содержанию мест (площадок) накопления ТКО, включая обслуживание и очистку контейнерных площадок многоквартирных домов, осуществляется лицами, на которых возложена обязанность в соответствии с законодательством Российской Федерации.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Места (площадки) накопления ТКО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отходов, информацию, предостерегающую владельцев автотранспорта о недопустимости загромождения подъезда специализированного автотранспорта, загружающего контейнеры.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339.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местах, расположение которых согласовывается с Территориальным отделом Управления Роспотребнадзора. Предприятия и организации, осуществляющие хозяйственную и иную деятельность, должны иметь установленные специально уполномоченными органами в области охраны окружающей среды нормативы образования отходов производства и потребления и лимиты на их размещение.</w:t>
      </w:r>
    </w:p>
    <w:p w:rsidR="00AD721E" w:rsidRPr="00AD721E" w:rsidRDefault="00AD721E" w:rsidP="00AD7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340.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запрещается. Временное складирование растительного и иного грунта разрешается только на специально отведенных участках.</w:t>
      </w:r>
    </w:p>
    <w:p w:rsidR="00AD721E" w:rsidRPr="00AD721E" w:rsidRDefault="00AD721E" w:rsidP="00AD7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бросать в урны или малогабаритные контейнеры и контейнеры жидкие бытовые отходы, песок, крупногабаритные и строительные материалы, землю, непогашенные угли, тлеющие материалы, отходы горюче-смазочных материалов; сжигать отходы в контейнерах и на контейнерных площадках.</w:t>
      </w:r>
    </w:p>
    <w:p w:rsidR="00AD721E" w:rsidRPr="00AD721E" w:rsidRDefault="00AD721E" w:rsidP="00AD7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341. Вывоз ТКО и КГМ осуществляется региональным оператором. Периодичность вывоза ТКО, определяется договором на оказание услуг по обращению с ТКО, в соответствии с требованиями законодательства Российской Федерации в сфере обращения с ТКО. Периодичность вывоза ТКО должна соответствовать требованиям санитарных правил и </w:t>
      </w:r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 </w:t>
      </w:r>
      <w:hyperlink r:id="rId6" w:history="1">
        <w:r w:rsidRPr="00AD7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</w:t>
        </w:r>
        <w:bookmarkStart w:id="1" w:name="_Hlt177474700"/>
        <w:bookmarkStart w:id="2" w:name="_Hlt177474701"/>
        <w:r w:rsidRPr="00AD7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bookmarkEnd w:id="1"/>
        <w:bookmarkEnd w:id="2"/>
        <w:r w:rsidRPr="00AD7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2.1.3684-21</w:t>
        </w:r>
      </w:hyperlink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"Санитарно</w:t>
      </w: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</w:t>
      </w:r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 </w:t>
      </w:r>
      <w:hyperlink r:id="rId7" w:history="1">
        <w:r w:rsidRPr="00AD7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Главного </w:t>
      </w: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санитарного врача РФ от 28.01.2021 N 3, согласно которым, в том числе, для контейнеров ТКО:</w:t>
      </w:r>
    </w:p>
    <w:p w:rsidR="00AD721E" w:rsidRPr="00AD721E" w:rsidRDefault="00AD721E" w:rsidP="00AD7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расстоянии от объектов нормирования 20 метров и более, при количестве контейнеров на месте (площадке) накопления ТКО до 5, кратность вывоза отходов   - 1 раз в 7 дней;</w:t>
      </w:r>
    </w:p>
    <w:p w:rsidR="00AD721E" w:rsidRPr="00AD721E" w:rsidRDefault="00AD721E" w:rsidP="00AD7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21E" w:rsidRPr="00AD721E" w:rsidRDefault="00AD721E" w:rsidP="00AD7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342. Контейнеры и бункеры-накопители размещаются (устанавливаются) на специально оборудованных площадках. Места размещения и тип ограждения определяются Администрацией   сельского поселения при согласовании с Территориальным отделом Управления Роспотребнадзора. Количество площадок, контейнеров и бункеров-</w:t>
      </w: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накопителей на них должно соответствовать утвержденным нормам накопления ТКО и КГМ.</w:t>
      </w:r>
    </w:p>
    <w:p w:rsidR="00AD721E" w:rsidRPr="00AD721E" w:rsidRDefault="00AD721E" w:rsidP="00AD7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устанавливать контейнеры и бункеры-накопители на проезжей части, тротуарах, газонах, в проходных арках домов.</w:t>
      </w:r>
    </w:p>
    <w:p w:rsidR="00AD721E" w:rsidRPr="00AD721E" w:rsidRDefault="00AD721E" w:rsidP="00AD7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343. Площадки для установки контейнеров для сбора бытовых отходов должны быть удалены от жилых домов, образовательных и дошкольных учреждений, спортивных площадок и мест отдыха на расстояние не менее 15-20 метров, но не более 100 м. На территории частных домовладений расстояние до места расположения мусоросборников может быть сокращено до 8 - 10 м.</w:t>
      </w:r>
    </w:p>
    <w:p w:rsidR="00AD721E" w:rsidRPr="00AD721E" w:rsidRDefault="00AD721E" w:rsidP="00AD7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площадок рассчитывается из необходимого количества контейнеров, но не более 5 шт.</w:t>
      </w:r>
    </w:p>
    <w:p w:rsidR="00AD721E" w:rsidRPr="00AD721E" w:rsidRDefault="00AD721E" w:rsidP="00AD7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установки контейнеров для сбора ТКО должны быть с асфальтовым или бетонным покрытием, удобным подъездом для специального автотранспорта, уклоном в сторону проезжей части, чтобы не допускать застаивание воды и скатывание контейнера. Контейнеры, оборудованные колесами для перемещения, должны быть обеспечены соответствующими тормозными устройствами.</w:t>
      </w:r>
    </w:p>
    <w:p w:rsidR="00AD721E" w:rsidRPr="00AD721E" w:rsidRDefault="00AD721E" w:rsidP="00AD7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Контейнерная площадка должна иметь с трех сторон ограждение высотой 1,5 м, чтобы не допускать попадания мусора на прилегающую территорию.</w:t>
      </w:r>
    </w:p>
    <w:p w:rsidR="00AD721E" w:rsidRPr="00AD721E" w:rsidRDefault="00AD721E" w:rsidP="00AD7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Контейнерная площадка должна быть озеленена деревьями с густой и плотной кроной или живой изгородью в виде высоких кустарников.</w:t>
      </w:r>
    </w:p>
    <w:p w:rsidR="00AD721E" w:rsidRPr="00AD721E" w:rsidRDefault="00AD721E" w:rsidP="00AD7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344. Удаление с мест (площадок) накопления ТКО в результате оброненных (просыпавшихся и др.) ТКО при погрузке их в мусоровоз, а также скопившихся ТКО в результате нарушения периодичности вывоза ТКО, производится региональным оператором.</w:t>
      </w:r>
    </w:p>
    <w:p w:rsidR="00AD721E" w:rsidRPr="00AD721E" w:rsidRDefault="00AD721E" w:rsidP="00AD7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345. Контейнеры и бункеры-накопители должны быть в технически исправном состоянии, покрашены и иметь маркировку с указанием владельца, ответственность за надлежащее состояние контейнеров и бункеров - накопителей несет организация, в ведении которой они находятся или владелец. Замена контейнеров для сбора ТКО проводится по мере необходимости либо по соответствующему предписанию контролирующих органов.</w:t>
      </w:r>
    </w:p>
    <w:p w:rsidR="00AD721E" w:rsidRPr="00AD721E" w:rsidRDefault="00AD721E" w:rsidP="00AD7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346. Контейнеры для сбора ТКО на автозаправочных станциях (АЗС) должны быть оборудованы крышками и запираться на замки.</w:t>
      </w:r>
    </w:p>
    <w:p w:rsidR="00AD721E" w:rsidRPr="00AD721E" w:rsidRDefault="00AD721E" w:rsidP="00AD7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347.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отходов.</w:t>
      </w:r>
    </w:p>
    <w:p w:rsidR="00AD721E" w:rsidRPr="00AD721E" w:rsidRDefault="00AD721E" w:rsidP="00AD7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348. На территории поселения запрещается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несанкционированную свалку мусора и произвести очистку территории, а при необходимости - рекультивировать поврежденный земельный участок и компенсировать ущерб, причиненный окружающей среде, в соответствии </w:t>
      </w:r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8" w:history="1">
        <w:r w:rsidRPr="00AD7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</w:t>
      </w: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AD721E" w:rsidRPr="00AD721E" w:rsidRDefault="00AD721E" w:rsidP="00AD7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невозможности установления лиц, разместивших отходы производства и потребления в несанкционированных местах, удаление отходов и рекультивацию территорий свалок производят собственники или владельцы земельных участков, на территории которых обнаружена свалка, в </w:t>
      </w:r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 </w:t>
      </w:r>
      <w:hyperlink r:id="rId9" w:history="1">
        <w:r w:rsidRPr="00AD7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</w:t>
      </w: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AD721E" w:rsidRPr="00AD721E" w:rsidRDefault="00AD721E" w:rsidP="00AD72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D721E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AD72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размещать транспортные  средства способом, создающим препятствия для сбора и вывоза твердых коммунальных отходов из мест (площадок) накопления твердых коммунальных отходов в период, предусмотренный графиком вывоза твердых коммунальных отходов, за исключением осуществления указанных действий с целью предотвращения и пресечения правонарушений, проведения спасательных, аварийно-восстановительных и других неотложных работ, необходимых для обеспечения безопасности граждан либо функционирования объектов жизнеобеспечения населения, если ответственность за данное правонарушение не предусмотрена федеральным законодательством.</w:t>
      </w:r>
    </w:p>
    <w:p w:rsidR="00AD721E" w:rsidRPr="00AD721E" w:rsidRDefault="00AD721E" w:rsidP="00AD7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349.Собственник (владелец) обязан:</w:t>
      </w:r>
    </w:p>
    <w:p w:rsidR="00AD721E" w:rsidRPr="00AD721E" w:rsidRDefault="00AD721E" w:rsidP="00AD7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документальное подтверждение вывоза и размещения (утилизации) отходов, образующихся в быту, хозяйственной или иной деятельности, в том числе строительных, биологических и органических отходов;</w:t>
      </w:r>
    </w:p>
    <w:p w:rsidR="00AD721E" w:rsidRPr="00AD721E" w:rsidRDefault="00AD721E" w:rsidP="00AD721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требованию должностного лица Администрации поселения, уполномоченного составлять протоколы об административных правонарушениях, предусмотренных </w:t>
      </w:r>
      <w:hyperlink r:id="rId10" w:history="1">
        <w:r w:rsidRPr="00AD7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Областным законом</w:t>
        </w:r>
      </w:hyperlink>
      <w:r w:rsidRPr="00AD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Забайкальского края </w:t>
      </w:r>
      <w:r w:rsidRPr="00AD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25.10.2002. N 273-ЗС "Об административных правонарушениях", предоставить документ (договор), подтверждающий вывоз и утилизацию твердых бытовых отходов (ТКО), или платежный документ, подтверждающий оплату услуг по вывозу и утилизации твердых бытовых отходов (ТКО).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721E" w:rsidRPr="00AD721E" w:rsidRDefault="00AD721E" w:rsidP="00AD72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2B82" w:rsidRPr="00E32B82" w:rsidRDefault="00E32B82" w:rsidP="00AD721E">
      <w:pPr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вступает в силу на следующий день после его официального обнародования.</w:t>
      </w:r>
    </w:p>
    <w:p w:rsidR="00E32B82" w:rsidRPr="00E32B82" w:rsidRDefault="00E32B82" w:rsidP="00E3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решение опубликовать </w:t>
      </w:r>
      <w:r w:rsidRPr="00E32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администрации сельского поселения «Усть-Нарин» по адресу ул. Школьная 6 и на сайте администрации </w:t>
      </w:r>
      <w:r w:rsidRPr="00E3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ustnarin.ru/</w:t>
      </w:r>
      <w:r w:rsidRPr="00E32B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wp</w:t>
      </w:r>
      <w:r w:rsidRPr="00E3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32B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admin</w:t>
      </w:r>
      <w:r w:rsidRPr="00E3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32B82" w:rsidRPr="00E32B82" w:rsidRDefault="00E32B82" w:rsidP="00E32B82">
      <w:pPr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BFA" w:rsidRDefault="00E32B82" w:rsidP="00E32B82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E32B82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Г.Б.Рыгзынов</w:t>
      </w:r>
      <w:r w:rsidR="002C3BF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F4AE2" w:rsidRDefault="002F4AE2" w:rsidP="00D90149">
      <w:pPr>
        <w:ind w:firstLine="708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2C3BFA" w:rsidRPr="002C3BFA" w:rsidRDefault="00E32B82" w:rsidP="002C3BFA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</w:p>
    <w:sectPr w:rsidR="002C3BFA" w:rsidRPr="002C3BFA" w:rsidSect="00E32B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93" w:rsidRDefault="00C41793" w:rsidP="001A7B89">
      <w:pPr>
        <w:spacing w:after="0" w:line="240" w:lineRule="auto"/>
      </w:pPr>
      <w:r>
        <w:separator/>
      </w:r>
    </w:p>
  </w:endnote>
  <w:endnote w:type="continuationSeparator" w:id="0">
    <w:p w:rsidR="00C41793" w:rsidRDefault="00C41793" w:rsidP="001A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93" w:rsidRDefault="00C41793" w:rsidP="001A7B89">
      <w:pPr>
        <w:spacing w:after="0" w:line="240" w:lineRule="auto"/>
      </w:pPr>
      <w:r>
        <w:separator/>
      </w:r>
    </w:p>
  </w:footnote>
  <w:footnote w:type="continuationSeparator" w:id="0">
    <w:p w:rsidR="00C41793" w:rsidRDefault="00C41793" w:rsidP="001A7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5A"/>
    <w:rsid w:val="00086192"/>
    <w:rsid w:val="001A7B89"/>
    <w:rsid w:val="002C3BFA"/>
    <w:rsid w:val="002F4AE2"/>
    <w:rsid w:val="0037751B"/>
    <w:rsid w:val="0043045A"/>
    <w:rsid w:val="006E6ADA"/>
    <w:rsid w:val="00714B13"/>
    <w:rsid w:val="00765366"/>
    <w:rsid w:val="007F07DD"/>
    <w:rsid w:val="00846852"/>
    <w:rsid w:val="0089419D"/>
    <w:rsid w:val="0094463F"/>
    <w:rsid w:val="00AC50B3"/>
    <w:rsid w:val="00AD721E"/>
    <w:rsid w:val="00C00EB5"/>
    <w:rsid w:val="00C41793"/>
    <w:rsid w:val="00D34A6D"/>
    <w:rsid w:val="00D90149"/>
    <w:rsid w:val="00E0696E"/>
    <w:rsid w:val="00E32B82"/>
    <w:rsid w:val="00E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949D"/>
  <w15:chartTrackingRefBased/>
  <w15:docId w15:val="{EC3877CA-067D-45D2-B630-06B97636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B89"/>
  </w:style>
  <w:style w:type="paragraph" w:styleId="a5">
    <w:name w:val="footer"/>
    <w:basedOn w:val="a"/>
    <w:link w:val="a6"/>
    <w:uiPriority w:val="99"/>
    <w:unhideWhenUsed/>
    <w:rsid w:val="001A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350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0289764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0289764/100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document/redirect/9902972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2535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2023-05-11T06:16:00Z</cp:lastPrinted>
  <dcterms:created xsi:type="dcterms:W3CDTF">2025-04-25T01:53:00Z</dcterms:created>
  <dcterms:modified xsi:type="dcterms:W3CDTF">2025-04-25T01:53:00Z</dcterms:modified>
</cp:coreProperties>
</file>